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12" w:rsidRPr="00946F0D" w:rsidRDefault="00946F0D">
      <w:pPr>
        <w:rPr>
          <w:b/>
        </w:rPr>
      </w:pPr>
      <w:bookmarkStart w:id="0" w:name="_GoBack"/>
      <w:bookmarkEnd w:id="0"/>
      <w:r w:rsidRPr="00946F0D">
        <w:rPr>
          <w:b/>
        </w:rPr>
        <w:t xml:space="preserve">Chronic cough bibliography </w:t>
      </w:r>
      <w:r w:rsidR="003148EC">
        <w:rPr>
          <w:b/>
        </w:rPr>
        <w:t>2/5/20</w:t>
      </w:r>
    </w:p>
    <w:p w:rsidR="00946F0D" w:rsidRDefault="00946F0D">
      <w:r>
        <w:fldChar w:fldCharType="begin"/>
      </w:r>
      <w:r>
        <w:instrText xml:space="preserve"> ADDIN EN.CITE &lt;EndNote&gt;&lt;Cite&gt;&lt;Author&gt;Chung&lt;/Author&gt;&lt;Year&gt;2008&lt;/Year&gt;&lt;RecNum&gt;17&lt;/RecNum&gt;&lt;DisplayText&gt;(Chung &amp;amp; Pavord, 2008)&lt;/DisplayText&gt;&lt;record&gt;&lt;rec-number&gt;17&lt;/rec-number&gt;&lt;foreign-keys&gt;&lt;key app="EN" db-id="r9s50zd0425w2vet2d3vt9wlx9ts5zstt5vd" timestamp="1586796128"&gt;17&lt;/key&gt;&lt;/foreign-keys&gt;&lt;ref-type name="Journal Article"&gt;17&lt;/ref-type&gt;&lt;contributors&gt;&lt;authors&gt;&lt;author&gt;Chung, Kian Fan&lt;/author&gt;&lt;author&gt;Pavord, Ian D %J The Lancet&lt;/author&gt;&lt;/authors&gt;&lt;/contributors&gt;&lt;titles&gt;&lt;title&gt;Prevalence, pathogenesis, and causes of chronic cough&lt;/title&gt;&lt;/titles&gt;&lt;pages&gt;1364-1374&lt;/pages&gt;&lt;volume&gt;371&lt;/volume&gt;&lt;number&gt;9621&lt;/number&gt;&lt;dates&gt;&lt;year&gt;2008&lt;/year&gt;&lt;/dates&gt;&lt;isbn&gt;0140-6736&lt;/isbn&gt;&lt;urls&gt;&lt;/urls&gt;&lt;/record&gt;&lt;/Cite&gt;&lt;/EndNote&gt;</w:instrText>
      </w:r>
      <w:r>
        <w:fldChar w:fldCharType="separate"/>
      </w:r>
      <w:r>
        <w:rPr>
          <w:noProof/>
        </w:rPr>
        <w:t>(Chung &amp; Pavord, 2008)</w:t>
      </w:r>
      <w:r>
        <w:fldChar w:fldCharType="end"/>
      </w:r>
    </w:p>
    <w:p w:rsidR="00946F0D" w:rsidRDefault="00946F0D">
      <w:r>
        <w:fldChar w:fldCharType="begin"/>
      </w:r>
      <w:r>
        <w:instrText xml:space="preserve"> ADDIN EN.CITE &lt;EndNote&gt;&lt;Cite&gt;&lt;Author&gt;Gibson&lt;/Author&gt;&lt;Year&gt;2016&lt;/Year&gt;&lt;RecNum&gt;18&lt;/RecNum&gt;&lt;DisplayText&gt;(Gibson et al., 2016)&lt;/DisplayText&gt;&lt;record&gt;&lt;rec-number&gt;18&lt;/rec-number&gt;&lt;foreign-keys&gt;&lt;key app="EN" db-id="r9s50zd0425w2vet2d3vt9wlx9ts5zstt5vd" timestamp="1586796265"&gt;18&lt;/key&gt;&lt;/foreign-keys&gt;&lt;ref-type name="Journal Article"&gt;17&lt;/ref-type&gt;&lt;contributors&gt;&lt;authors&gt;&lt;author&gt;Gibson, Peter&lt;/author&gt;&lt;author&gt;Wang, Gang&lt;/author&gt;&lt;author&gt;McGarvey, Lorcan&lt;/author&gt;&lt;author&gt;Vertigan, Anne E&lt;/author&gt;&lt;author&gt;Altman, Kenneth W&lt;/author&gt;&lt;author&gt;Birring, Surinder S&lt;/author&gt;&lt;author&gt;Adams, Todd M&lt;/author&gt;&lt;author&gt;Barker, Alan F&lt;/author&gt;&lt;author&gt;Blackhall, Fiona&lt;/author&gt;&lt;author&gt;Bolser, Donald C %J Chest&lt;/author&gt;&lt;/authors&gt;&lt;/contributors&gt;&lt;titles&gt;&lt;title&gt;Treatment of unexplained chronic cough: CHEST guideline and expert panel report&lt;/title&gt;&lt;/titles&gt;&lt;pages&gt;27-44&lt;/pages&gt;&lt;volume&gt;149&lt;/volume&gt;&lt;number&gt;1&lt;/number&gt;&lt;dates&gt;&lt;year&gt;2016&lt;/year&gt;&lt;/dates&gt;&lt;isbn&gt;0012-3692&lt;/isbn&gt;&lt;urls&gt;&lt;/urls&gt;&lt;/record&gt;&lt;/Cite&gt;&lt;/EndNote&gt;</w:instrText>
      </w:r>
      <w:r>
        <w:fldChar w:fldCharType="separate"/>
      </w:r>
      <w:r>
        <w:rPr>
          <w:noProof/>
        </w:rPr>
        <w:t>(Gibson et al., 2016)</w:t>
      </w:r>
      <w:r>
        <w:fldChar w:fldCharType="end"/>
      </w:r>
    </w:p>
    <w:p w:rsidR="00946F0D" w:rsidRDefault="00946F0D">
      <w:r>
        <w:fldChar w:fldCharType="begin"/>
      </w:r>
      <w:r>
        <w:instrText xml:space="preserve"> ADDIN EN.CITE &lt;EndNote&gt;&lt;Cite&gt;&lt;Author&gt;Michaudet&lt;/Author&gt;&lt;Year&gt;2017&lt;/Year&gt;&lt;RecNum&gt;19&lt;/RecNum&gt;&lt;DisplayText&gt;(Michaudet &amp;amp; Malaty, 2017)&lt;/DisplayText&gt;&lt;record&gt;&lt;rec-number&gt;19&lt;/rec-number&gt;&lt;foreign-keys&gt;&lt;key app="EN" db-id="r9s50zd0425w2vet2d3vt9wlx9ts5zstt5vd" timestamp="1586796337"&gt;19&lt;/key&gt;&lt;/foreign-keys&gt;&lt;ref-type name="Journal Article"&gt;17&lt;/ref-type&gt;&lt;contributors&gt;&lt;authors&gt;&lt;author&gt;Michaudet, Charlie&lt;/author&gt;&lt;author&gt;Malaty, John %J American family physician&lt;/author&gt;&lt;/authors&gt;&lt;/contributors&gt;&lt;titles&gt;&lt;title&gt;Chronic cough: evaluation and management&lt;/title&gt;&lt;/titles&gt;&lt;pages&gt;575-580&lt;/pages&gt;&lt;volume&gt;96&lt;/volume&gt;&lt;number&gt;9&lt;/number&gt;&lt;dates&gt;&lt;year&gt;2017&lt;/year&gt;&lt;/dates&gt;&lt;isbn&gt;0002-838X&lt;/isbn&gt;&lt;urls&gt;&lt;/urls&gt;&lt;/record&gt;&lt;/Cite&gt;&lt;/EndNote&gt;</w:instrText>
      </w:r>
      <w:r>
        <w:fldChar w:fldCharType="separate"/>
      </w:r>
      <w:r>
        <w:rPr>
          <w:noProof/>
        </w:rPr>
        <w:t>(Michaudet &amp; Malaty, 2017)</w:t>
      </w:r>
      <w:r>
        <w:fldChar w:fldCharType="end"/>
      </w:r>
    </w:p>
    <w:p w:rsidR="00946F0D" w:rsidRDefault="00946F0D"/>
    <w:p w:rsidR="00946F0D" w:rsidRPr="00946F0D" w:rsidRDefault="00946F0D" w:rsidP="00946F0D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46F0D">
        <w:t>Chung, K. F., &amp; Pavord, I. D. J. T. L. (2008). Prevalence, pathogenesis, and causes of chronic cough.</w:t>
      </w:r>
      <w:r w:rsidRPr="00946F0D">
        <w:rPr>
          <w:i/>
        </w:rPr>
        <w:t xml:space="preserve"> 371</w:t>
      </w:r>
      <w:r w:rsidRPr="00946F0D">
        <w:t xml:space="preserve">(9621), 1364-1374. </w:t>
      </w:r>
    </w:p>
    <w:p w:rsidR="00946F0D" w:rsidRPr="00946F0D" w:rsidRDefault="00946F0D" w:rsidP="00946F0D">
      <w:pPr>
        <w:pStyle w:val="EndNoteBibliography"/>
        <w:spacing w:after="0"/>
        <w:ind w:left="720" w:hanging="720"/>
      </w:pPr>
      <w:r w:rsidRPr="00946F0D">
        <w:t>Gibson, P., Wang, G., McGarvey, L., Vertigan, A. E., Altman, K. W., Birring, S. S., . . . Bolser, D. C. J. C. (2016). Treatment of unexplained chronic cough: CHEST guideline and expert panel report.</w:t>
      </w:r>
      <w:r w:rsidRPr="00946F0D">
        <w:rPr>
          <w:i/>
        </w:rPr>
        <w:t xml:space="preserve"> 149</w:t>
      </w:r>
      <w:r w:rsidRPr="00946F0D">
        <w:t xml:space="preserve">(1), 27-44. </w:t>
      </w:r>
    </w:p>
    <w:p w:rsidR="00946F0D" w:rsidRPr="00946F0D" w:rsidRDefault="00946F0D" w:rsidP="00946F0D">
      <w:pPr>
        <w:pStyle w:val="EndNoteBibliography"/>
        <w:ind w:left="720" w:hanging="720"/>
      </w:pPr>
      <w:r w:rsidRPr="00946F0D">
        <w:t>Michaudet, C., &amp; Malaty, J. J. A. f. p. (2017). Chronic cough: evaluation and management.</w:t>
      </w:r>
      <w:r w:rsidRPr="00946F0D">
        <w:rPr>
          <w:i/>
        </w:rPr>
        <w:t xml:space="preserve"> 96</w:t>
      </w:r>
      <w:r w:rsidRPr="00946F0D">
        <w:t xml:space="preserve">(9), 575-580. </w:t>
      </w:r>
    </w:p>
    <w:p w:rsidR="00946F0D" w:rsidRDefault="00946F0D">
      <w:r>
        <w:fldChar w:fldCharType="end"/>
      </w:r>
    </w:p>
    <w:sectPr w:rsidR="0094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s50zd0425w2vet2d3vt9wlx9ts5zstt5vd&quot;&gt;My EndNote Library&lt;record-ids&gt;&lt;item&gt;17&lt;/item&gt;&lt;item&gt;18&lt;/item&gt;&lt;item&gt;19&lt;/item&gt;&lt;/record-ids&gt;&lt;/item&gt;&lt;/Libraries&gt;"/>
  </w:docVars>
  <w:rsids>
    <w:rsidRoot w:val="00946F0D"/>
    <w:rsid w:val="003148EC"/>
    <w:rsid w:val="00352A4E"/>
    <w:rsid w:val="00946F0D"/>
    <w:rsid w:val="00D3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E121C-7456-490A-A42A-6EAB98F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46F0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6F0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46F0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6F0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Manlove, Emily</dc:creator>
  <cp:keywords/>
  <dc:description/>
  <cp:lastModifiedBy>Phillips, Jill R</cp:lastModifiedBy>
  <cp:revision>2</cp:revision>
  <dcterms:created xsi:type="dcterms:W3CDTF">2020-04-15T14:58:00Z</dcterms:created>
  <dcterms:modified xsi:type="dcterms:W3CDTF">2020-04-15T14:58:00Z</dcterms:modified>
</cp:coreProperties>
</file>