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Neuro-Oncology Tumor</w:t>
      </w:r>
      <w:r w:rsidRPr="00FD239D" w:rsidR="004D5DAE">
        <w:rPr>
          <w:rFonts w:ascii="Arial" w:hAnsi="Arial"/>
          <w:color w:val="800000"/>
          <w:sz w:val="28"/>
          <w:szCs w:val="28"/>
        </w:rPr>
        <w:t xml:space="preserve"> Board</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Goodman Hall</w:t>
      </w:r>
      <w:r w:rsidRPr="00AE7301" w:rsidR="00CC477A">
        <w:rPr>
          <w:rFonts w:ascii="Arial" w:hAnsi="Arial"/>
          <w:sz w:val="28"/>
          <w:szCs w:val="28"/>
        </w:rPr>
        <w:t xml:space="preserve"> (GH), Indianapolis</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 xml:space="preserve">Neurology, </w:t>
      </w:r>
      <w:r>
        <w:rPr>
          <w:rFonts w:ascii="Arial" w:hAnsi="Arial" w:cs="Arial"/>
          <w:noProof/>
          <w:sz w:val="24"/>
          <w:szCs w:val="24"/>
        </w:rPr>
        <w:t>Surgery General</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mdey@iu</w:t>
      </w:r>
      <w:r>
        <w:rPr>
          <w:rFonts w:ascii="Arial" w:hAnsi="Arial" w:cs="Arial"/>
          <w:noProof/>
          <w:sz w:val="24"/>
          <w:szCs w:val="24"/>
        </w:rPr>
        <w:t>.edu</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